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3E" w:rsidRPr="003951B9" w:rsidRDefault="00BB0128">
      <w:pPr>
        <w:rPr>
          <w:rFonts w:ascii="Arial" w:hAnsi="Arial" w:cs="Arial"/>
          <w:b/>
          <w:sz w:val="20"/>
          <w:szCs w:val="20"/>
        </w:rPr>
      </w:pPr>
      <w:r w:rsidRPr="003951B9">
        <w:rPr>
          <w:rFonts w:ascii="Arial" w:hAnsi="Arial" w:cs="Arial"/>
          <w:b/>
          <w:sz w:val="20"/>
          <w:szCs w:val="20"/>
        </w:rPr>
        <w:t>NHA: Board Resolution</w:t>
      </w:r>
    </w:p>
    <w:p w:rsidR="00BB0128" w:rsidRDefault="00BB01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12/02/2015</w:t>
      </w:r>
      <w:r w:rsidR="00D71805">
        <w:rPr>
          <w:rFonts w:ascii="Arial" w:hAnsi="Arial" w:cs="Arial"/>
          <w:sz w:val="20"/>
          <w:szCs w:val="20"/>
        </w:rPr>
        <w:t xml:space="preserve">, </w:t>
      </w:r>
      <w:r w:rsidR="007F3824">
        <w:rPr>
          <w:rFonts w:ascii="Arial" w:hAnsi="Arial" w:cs="Arial"/>
          <w:sz w:val="20"/>
          <w:szCs w:val="20"/>
        </w:rPr>
        <w:t>Hanoi South Housing and Urban Development Corporation</w:t>
      </w:r>
      <w:r w:rsidR="00D71805">
        <w:rPr>
          <w:rFonts w:ascii="Arial" w:hAnsi="Arial" w:cs="Arial"/>
          <w:sz w:val="20"/>
          <w:szCs w:val="20"/>
        </w:rPr>
        <w:t xml:space="preserve"> announced Board Resolution on </w:t>
      </w:r>
      <w:r w:rsidR="0068758C">
        <w:rPr>
          <w:rFonts w:ascii="Arial" w:hAnsi="Arial" w:cs="Arial"/>
          <w:sz w:val="20"/>
          <w:szCs w:val="20"/>
        </w:rPr>
        <w:t xml:space="preserve">approving the </w:t>
      </w:r>
      <w:r w:rsidR="009C57E5">
        <w:rPr>
          <w:rFonts w:ascii="Arial" w:hAnsi="Arial" w:cs="Arial"/>
          <w:sz w:val="20"/>
          <w:szCs w:val="20"/>
        </w:rPr>
        <w:t xml:space="preserve">amendment of the </w:t>
      </w:r>
      <w:proofErr w:type="spellStart"/>
      <w:r w:rsidR="009C57E5">
        <w:rPr>
          <w:rFonts w:ascii="Arial" w:hAnsi="Arial" w:cs="Arial"/>
          <w:sz w:val="20"/>
          <w:szCs w:val="20"/>
        </w:rPr>
        <w:t>charter</w:t>
      </w:r>
      <w:r w:rsidR="00D71805" w:rsidRPr="00D71805">
        <w:rPr>
          <w:rFonts w:ascii="Arial" w:hAnsi="Arial" w:cs="Arial"/>
          <w:sz w:val="20"/>
          <w:szCs w:val="20"/>
        </w:rPr>
        <w:t>and</w:t>
      </w:r>
      <w:proofErr w:type="spellEnd"/>
      <w:r w:rsidR="00D71805" w:rsidRPr="00D71805">
        <w:rPr>
          <w:rFonts w:ascii="Arial" w:hAnsi="Arial" w:cs="Arial"/>
          <w:sz w:val="20"/>
          <w:szCs w:val="20"/>
        </w:rPr>
        <w:t xml:space="preserve"> the registration document of additional depository and listing additionally</w:t>
      </w:r>
      <w:r w:rsidR="0068758C">
        <w:rPr>
          <w:rFonts w:ascii="Arial" w:hAnsi="Arial" w:cs="Arial"/>
          <w:sz w:val="20"/>
          <w:szCs w:val="20"/>
        </w:rPr>
        <w:t xml:space="preserve"> as follows:</w:t>
      </w:r>
    </w:p>
    <w:p w:rsidR="0068758C" w:rsidRDefault="00687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 Approve the plan of changing the charter capital in the charter of the Company:</w:t>
      </w:r>
    </w:p>
    <w:p w:rsidR="0068758C" w:rsidRDefault="00E368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of Directors approves changing the charter capital in Clause 1 of Article 5 of the organizational and operational charter of the Company according to </w:t>
      </w:r>
      <w:r w:rsidR="00CB272B">
        <w:rPr>
          <w:rFonts w:ascii="Arial" w:hAnsi="Arial" w:cs="Arial"/>
          <w:sz w:val="20"/>
          <w:szCs w:val="20"/>
        </w:rPr>
        <w:t>the result of private placement of shares to strategic shareholders:</w:t>
      </w:r>
    </w:p>
    <w:p w:rsidR="00CB272B" w:rsidRDefault="00CB2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1, Article 5 in the old charter:</w:t>
      </w:r>
    </w:p>
    <w:p w:rsidR="00CB272B" w:rsidRDefault="00CB2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“The charter capital of the Company is VND 91,000,000,000. Total number of charter capital is divided into 9,100,000 shares with the par value of VND 10,000 per share.”</w:t>
      </w:r>
      <w:r w:rsidR="00520C57">
        <w:rPr>
          <w:rFonts w:ascii="Arial" w:hAnsi="Arial" w:cs="Arial"/>
          <w:sz w:val="20"/>
          <w:szCs w:val="20"/>
        </w:rPr>
        <w:t xml:space="preserve"> Now, it is changed into:</w:t>
      </w:r>
    </w:p>
    <w:p w:rsidR="00520C57" w:rsidRDefault="00520C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“The charter capital of the Company is VND 116,000,000,000. Total number of charter capital is divided into 11,600,000 shares with the par value of VND 10,000 per share.”</w:t>
      </w:r>
    </w:p>
    <w:p w:rsidR="0040043D" w:rsidRDefault="004004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 Board of Directors approve</w:t>
      </w:r>
      <w:r w:rsidR="009C57E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the registration </w:t>
      </w:r>
      <w:proofErr w:type="spellStart"/>
      <w:r>
        <w:rPr>
          <w:rFonts w:ascii="Arial" w:hAnsi="Arial" w:cs="Arial"/>
          <w:sz w:val="20"/>
          <w:szCs w:val="20"/>
        </w:rPr>
        <w:t>document</w:t>
      </w:r>
      <w:r w:rsidR="007C1761">
        <w:rPr>
          <w:rFonts w:ascii="Arial" w:hAnsi="Arial" w:cs="Arial"/>
          <w:sz w:val="20"/>
          <w:szCs w:val="20"/>
        </w:rPr>
        <w:t>of</w:t>
      </w:r>
      <w:proofErr w:type="spellEnd"/>
      <w:r w:rsidR="007C1761">
        <w:rPr>
          <w:rFonts w:ascii="Arial" w:hAnsi="Arial" w:cs="Arial"/>
          <w:sz w:val="20"/>
          <w:szCs w:val="20"/>
        </w:rPr>
        <w:t xml:space="preserve"> additional depository</w:t>
      </w:r>
      <w:r>
        <w:rPr>
          <w:rFonts w:ascii="Arial" w:hAnsi="Arial" w:cs="Arial"/>
          <w:sz w:val="20"/>
          <w:szCs w:val="20"/>
        </w:rPr>
        <w:t xml:space="preserve"> sent to</w:t>
      </w:r>
      <w:r w:rsidR="00E46D12">
        <w:rPr>
          <w:rFonts w:ascii="Arial" w:hAnsi="Arial" w:cs="Arial"/>
          <w:sz w:val="20"/>
          <w:szCs w:val="20"/>
        </w:rPr>
        <w:t xml:space="preserve"> Vietnam Securities Depository</w:t>
      </w:r>
      <w:r w:rsidR="002C3395">
        <w:rPr>
          <w:rFonts w:ascii="Arial" w:hAnsi="Arial" w:cs="Arial"/>
          <w:sz w:val="20"/>
          <w:szCs w:val="20"/>
        </w:rPr>
        <w:t xml:space="preserve"> Centre </w:t>
      </w:r>
      <w:r>
        <w:rPr>
          <w:rFonts w:ascii="Arial" w:hAnsi="Arial" w:cs="Arial"/>
          <w:sz w:val="20"/>
          <w:szCs w:val="20"/>
        </w:rPr>
        <w:t>and the registration</w:t>
      </w:r>
      <w:r w:rsidR="00E46D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6D12">
        <w:rPr>
          <w:rFonts w:ascii="Arial" w:hAnsi="Arial" w:cs="Arial"/>
          <w:sz w:val="20"/>
          <w:szCs w:val="20"/>
        </w:rPr>
        <w:t>document</w:t>
      </w:r>
      <w:r w:rsidR="007C1761">
        <w:rPr>
          <w:rFonts w:ascii="Arial" w:hAnsi="Arial" w:cs="Arial"/>
          <w:sz w:val="20"/>
          <w:szCs w:val="20"/>
        </w:rPr>
        <w:t>of</w:t>
      </w:r>
      <w:proofErr w:type="spellEnd"/>
      <w:r w:rsidR="007C1761">
        <w:rPr>
          <w:rFonts w:ascii="Arial" w:hAnsi="Arial" w:cs="Arial"/>
          <w:sz w:val="20"/>
          <w:szCs w:val="20"/>
        </w:rPr>
        <w:t xml:space="preserve"> listing </w:t>
      </w:r>
      <w:proofErr w:type="spellStart"/>
      <w:r w:rsidR="007C1761">
        <w:rPr>
          <w:rFonts w:ascii="Arial" w:hAnsi="Arial" w:cs="Arial"/>
          <w:sz w:val="20"/>
          <w:szCs w:val="20"/>
        </w:rPr>
        <w:t>additionally</w:t>
      </w:r>
      <w:r>
        <w:rPr>
          <w:rFonts w:ascii="Arial" w:hAnsi="Arial" w:cs="Arial"/>
          <w:sz w:val="20"/>
          <w:szCs w:val="20"/>
        </w:rPr>
        <w:t>sent</w:t>
      </w:r>
      <w:proofErr w:type="spellEnd"/>
      <w:r>
        <w:rPr>
          <w:rFonts w:ascii="Arial" w:hAnsi="Arial" w:cs="Arial"/>
          <w:sz w:val="20"/>
          <w:szCs w:val="20"/>
        </w:rPr>
        <w:t xml:space="preserve"> to Hanoi Stock Exchange</w:t>
      </w:r>
      <w:r w:rsidR="002C3395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the additionally-issued shares in accordance with the regulation of law.</w:t>
      </w:r>
    </w:p>
    <w:p w:rsidR="0040043D" w:rsidRDefault="004004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 Members of Board of Directors</w:t>
      </w:r>
      <w:r w:rsidR="00C0536E">
        <w:rPr>
          <w:rFonts w:ascii="Arial" w:hAnsi="Arial" w:cs="Arial"/>
          <w:sz w:val="20"/>
          <w:szCs w:val="20"/>
        </w:rPr>
        <w:t>, Management Board, Chief Accountant and related functional departments are responsible for implement</w:t>
      </w:r>
      <w:r w:rsidR="009C57E5">
        <w:rPr>
          <w:rFonts w:ascii="Arial" w:hAnsi="Arial" w:cs="Arial"/>
          <w:sz w:val="20"/>
          <w:szCs w:val="20"/>
        </w:rPr>
        <w:t>ing</w:t>
      </w:r>
      <w:bookmarkStart w:id="0" w:name="_GoBack"/>
      <w:bookmarkEnd w:id="0"/>
      <w:r w:rsidR="00C0536E">
        <w:rPr>
          <w:rFonts w:ascii="Arial" w:hAnsi="Arial" w:cs="Arial"/>
          <w:sz w:val="20"/>
          <w:szCs w:val="20"/>
        </w:rPr>
        <w:t xml:space="preserve"> this Board Resolution.</w:t>
      </w:r>
    </w:p>
    <w:p w:rsidR="00520C57" w:rsidRPr="00BB0128" w:rsidRDefault="00520C57">
      <w:pPr>
        <w:rPr>
          <w:rFonts w:ascii="Arial" w:hAnsi="Arial" w:cs="Arial"/>
          <w:sz w:val="20"/>
          <w:szCs w:val="20"/>
        </w:rPr>
      </w:pPr>
    </w:p>
    <w:sectPr w:rsidR="00520C57" w:rsidRPr="00BB0128" w:rsidSect="00A80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C36"/>
    <w:rsid w:val="002C3395"/>
    <w:rsid w:val="003951B9"/>
    <w:rsid w:val="0040043D"/>
    <w:rsid w:val="00520C57"/>
    <w:rsid w:val="0068758C"/>
    <w:rsid w:val="007C1761"/>
    <w:rsid w:val="007F063E"/>
    <w:rsid w:val="007F3824"/>
    <w:rsid w:val="009C57E5"/>
    <w:rsid w:val="00A133E5"/>
    <w:rsid w:val="00A809F6"/>
    <w:rsid w:val="00BB0128"/>
    <w:rsid w:val="00C0536E"/>
    <w:rsid w:val="00CB272B"/>
    <w:rsid w:val="00D63C36"/>
    <w:rsid w:val="00D71805"/>
    <w:rsid w:val="00E36899"/>
    <w:rsid w:val="00E4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lythanhyen</cp:lastModifiedBy>
  <cp:revision>16</cp:revision>
  <dcterms:created xsi:type="dcterms:W3CDTF">2015-02-13T05:23:00Z</dcterms:created>
  <dcterms:modified xsi:type="dcterms:W3CDTF">2015-02-14T02:38:00Z</dcterms:modified>
</cp:coreProperties>
</file>